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t3q3pggu0ci6" w:id="0"/>
      <w:bookmarkEnd w:id="0"/>
      <w:r w:rsidDel="00000000" w:rsidR="00000000" w:rsidRPr="00000000">
        <w:rPr>
          <w:rtl w:val="0"/>
        </w:rPr>
        <w:t xml:space="preserve">Conceptos teóricos - Resumen</w:t>
      </w:r>
    </w:p>
    <w:p w:rsidR="00000000" w:rsidDel="00000000" w:rsidP="00000000" w:rsidRDefault="00000000" w:rsidRPr="00000000" w14:paraId="00000002">
      <w:pPr>
        <w:spacing w:line="360" w:lineRule="auto"/>
        <w:ind w:left="0" w:firstLine="0"/>
        <w:jc w:val="both"/>
        <w:rPr/>
      </w:pPr>
      <w:r w:rsidDel="00000000" w:rsidR="00000000" w:rsidRPr="00000000">
        <w:rPr>
          <w:rtl w:val="0"/>
        </w:rPr>
        <w:t xml:space="preserve">A modo de repaso, trata de responder las siguientes preguntas sobre los conceptos vistos en la primera unidad didáctica:</w:t>
      </w:r>
    </w:p>
    <w:p w:rsidR="00000000" w:rsidDel="00000000" w:rsidP="00000000" w:rsidRDefault="00000000" w:rsidRPr="00000000" w14:paraId="00000003">
      <w:pPr>
        <w:spacing w:line="360" w:lineRule="auto"/>
        <w:ind w:lef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8"/>
        </w:numPr>
        <w:spacing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¿Qué es y para qué sirve el Análisis Exploratorio de Datos (</w:t>
      </w:r>
      <w:r w:rsidDel="00000000" w:rsidR="00000000" w:rsidRPr="00000000">
        <w:rPr>
          <w:i w:val="1"/>
          <w:rtl w:val="0"/>
        </w:rPr>
        <w:t xml:space="preserve">EDA: Exploratory Data Analysis</w:t>
      </w:r>
      <w:r w:rsidDel="00000000" w:rsidR="00000000" w:rsidRPr="00000000">
        <w:rPr>
          <w:rtl w:val="0"/>
        </w:rPr>
        <w:t xml:space="preserve">)?</w:t>
      </w:r>
    </w:p>
    <w:p w:rsidR="00000000" w:rsidDel="00000000" w:rsidP="00000000" w:rsidRDefault="00000000" w:rsidRPr="00000000" w14:paraId="00000005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4"/>
        </w:numPr>
        <w:spacing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El análisis exploratorio de datos es una forma de analizar datos definido por John W. Tukey (E.D.A.: Exploratory data analysis) es el tratamiento estadístico al que se someten las muestras recogidas durante un proceso de investigación en cualquier campo científico.  (Wikipedia).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spacing w:line="360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Su objetivo es analizar los datos para tratar de resumir sus características.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spacing w:line="360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A menudo se utilizan técnicas de visualización de datos.</w:t>
      </w:r>
    </w:p>
    <w:p w:rsidR="00000000" w:rsidDel="00000000" w:rsidP="00000000" w:rsidRDefault="00000000" w:rsidRPr="00000000" w14:paraId="0000000A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8"/>
        </w:numPr>
        <w:spacing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¿Qué estrategias existen para tratar los datos faltantes (missing values) de una muestra de datos? Enuméralas y explica brevemente cada una:</w:t>
      </w:r>
    </w:p>
    <w:p w:rsidR="00000000" w:rsidDel="00000000" w:rsidP="00000000" w:rsidRDefault="00000000" w:rsidRPr="00000000" w14:paraId="0000000D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9"/>
        </w:numPr>
        <w:spacing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b w:val="1"/>
          <w:rtl w:val="0"/>
        </w:rPr>
        <w:t xml:space="preserve">Eliminar</w:t>
      </w:r>
      <w:r w:rsidDel="00000000" w:rsidR="00000000" w:rsidRPr="00000000">
        <w:rPr>
          <w:rtl w:val="0"/>
        </w:rPr>
        <w:t xml:space="preserve"> columnas o filas (dependiendo del número de datos será mejor una opción o la otra).</w:t>
      </w:r>
    </w:p>
    <w:p w:rsidR="00000000" w:rsidDel="00000000" w:rsidP="00000000" w:rsidRDefault="00000000" w:rsidRPr="00000000" w14:paraId="0000000F">
      <w:pPr>
        <w:numPr>
          <w:ilvl w:val="0"/>
          <w:numId w:val="9"/>
        </w:numPr>
        <w:spacing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b w:val="1"/>
          <w:rtl w:val="0"/>
        </w:rPr>
        <w:t xml:space="preserve">Imputación</w:t>
      </w:r>
      <w:r w:rsidDel="00000000" w:rsidR="00000000" w:rsidRPr="00000000">
        <w:rPr>
          <w:rtl w:val="0"/>
        </w:rPr>
        <w:t xml:space="preserve">: imputa un valor, normalmente la media o la mediana.</w:t>
      </w:r>
    </w:p>
    <w:p w:rsidR="00000000" w:rsidDel="00000000" w:rsidP="00000000" w:rsidRDefault="00000000" w:rsidRPr="00000000" w14:paraId="00000010">
      <w:pPr>
        <w:numPr>
          <w:ilvl w:val="0"/>
          <w:numId w:val="9"/>
        </w:numPr>
        <w:spacing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b w:val="1"/>
          <w:rtl w:val="0"/>
        </w:rPr>
        <w:t xml:space="preserve">Imputación con extensión</w:t>
      </w:r>
      <w:r w:rsidDel="00000000" w:rsidR="00000000" w:rsidRPr="00000000">
        <w:rPr>
          <w:rtl w:val="0"/>
        </w:rPr>
        <w:t xml:space="preserve">: igual que la anterior, pero se crea una columna extra por cada columna con datos faltantes donde se indica si ese valor ha sido imputado.</w:t>
      </w:r>
    </w:p>
    <w:p w:rsidR="00000000" w:rsidDel="00000000" w:rsidP="00000000" w:rsidRDefault="00000000" w:rsidRPr="00000000" w14:paraId="00000011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8"/>
        </w:numPr>
        <w:spacing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¿Qué son las variables categóricas? ¿Qué tipos hay?</w:t>
      </w:r>
    </w:p>
    <w:p w:rsidR="00000000" w:rsidDel="00000000" w:rsidP="00000000" w:rsidRDefault="00000000" w:rsidRPr="00000000" w14:paraId="00000013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Son variables no numéricas y la mayoría de los algoritmos de ML no saben tratarlas. Están las </w:t>
      </w:r>
      <w:r w:rsidDel="00000000" w:rsidR="00000000" w:rsidRPr="00000000">
        <w:rPr>
          <w:b w:val="1"/>
          <w:rtl w:val="0"/>
        </w:rPr>
        <w:t xml:space="preserve">ordinales</w:t>
      </w:r>
      <w:r w:rsidDel="00000000" w:rsidR="00000000" w:rsidRPr="00000000">
        <w:rPr>
          <w:rtl w:val="0"/>
        </w:rPr>
        <w:t xml:space="preserve"> (no tienen orden) </w:t>
      </w:r>
      <w:r w:rsidDel="00000000" w:rsidR="00000000" w:rsidRPr="00000000">
        <w:rPr>
          <w:rtl w:val="0"/>
        </w:rPr>
        <w:t xml:space="preserve">y las </w:t>
      </w:r>
      <w:r w:rsidDel="00000000" w:rsidR="00000000" w:rsidRPr="00000000">
        <w:rPr>
          <w:b w:val="1"/>
          <w:rtl w:val="0"/>
        </w:rPr>
        <w:t xml:space="preserve">nominales </w:t>
      </w:r>
      <w:r w:rsidDel="00000000" w:rsidR="00000000" w:rsidRPr="00000000">
        <w:rPr>
          <w:rtl w:val="0"/>
        </w:rPr>
        <w:t xml:space="preserve">(tienen un orden implícito)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5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8"/>
        </w:numPr>
        <w:spacing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Enumera y explica brevemente las estrategias para tratar variables categóricas:</w:t>
      </w:r>
    </w:p>
    <w:p w:rsidR="00000000" w:rsidDel="00000000" w:rsidP="00000000" w:rsidRDefault="00000000" w:rsidRPr="00000000" w14:paraId="00000017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spacing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b w:val="1"/>
          <w:rtl w:val="0"/>
        </w:rPr>
        <w:t xml:space="preserve">Eliminar</w:t>
      </w:r>
      <w:r w:rsidDel="00000000" w:rsidR="00000000" w:rsidRPr="00000000">
        <w:rPr>
          <w:rtl w:val="0"/>
        </w:rPr>
        <w:t xml:space="preserve"> la columna.</w:t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spacing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b w:val="1"/>
          <w:rtl w:val="0"/>
        </w:rPr>
        <w:t xml:space="preserve">Ordinal encoding</w:t>
      </w:r>
      <w:r w:rsidDel="00000000" w:rsidR="00000000" w:rsidRPr="00000000">
        <w:rPr>
          <w:rtl w:val="0"/>
        </w:rPr>
        <w:t xml:space="preserve">: se asigna un número entero a cada uno de los posibles valores que puede tomar la variable. Funciona mejor con variables ordinales. </w:t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spacing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b w:val="1"/>
          <w:rtl w:val="0"/>
        </w:rPr>
        <w:t xml:space="preserve">One-hot encoding</w:t>
      </w:r>
      <w:r w:rsidDel="00000000" w:rsidR="00000000" w:rsidRPr="00000000">
        <w:rPr>
          <w:rtl w:val="0"/>
        </w:rPr>
        <w:t xml:space="preserve">: se crea una columna nueva por cada valor que puede tomar la variable. En variables con cardinalidad alta (&gt; 15) no conviene utilizar esta estrategia porque añade demasiadas columnas.</w:t>
      </w:r>
    </w:p>
    <w:p w:rsidR="00000000" w:rsidDel="00000000" w:rsidP="00000000" w:rsidRDefault="00000000" w:rsidRPr="00000000" w14:paraId="0000001B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8"/>
        </w:numPr>
        <w:spacing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Explica brevemente qué es cada una de las siguientes medidas estadísticas:</w:t>
      </w:r>
    </w:p>
    <w:p w:rsidR="00000000" w:rsidDel="00000000" w:rsidP="00000000" w:rsidRDefault="00000000" w:rsidRPr="00000000" w14:paraId="0000001D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b w:val="1"/>
          <w:rtl w:val="0"/>
        </w:rPr>
        <w:t xml:space="preserve">Media aritmética</w:t>
      </w:r>
      <w:r w:rsidDel="00000000" w:rsidR="00000000" w:rsidRPr="00000000">
        <w:rPr>
          <w:rtl w:val="0"/>
        </w:rPr>
        <w:t xml:space="preserve">: la suma de todos los valores dividida por el número de valores.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b w:val="1"/>
          <w:rtl w:val="0"/>
        </w:rPr>
        <w:t xml:space="preserve">Mediana</w:t>
      </w:r>
      <w:r w:rsidDel="00000000" w:rsidR="00000000" w:rsidRPr="00000000">
        <w:rPr>
          <w:rtl w:val="0"/>
        </w:rPr>
        <w:t xml:space="preserve">: El valor de la variable de posición central en un conjunto de datos ordenados.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b w:val="1"/>
          <w:rtl w:val="0"/>
        </w:rPr>
        <w:t xml:space="preserve">Rango intercuartílico</w:t>
      </w:r>
      <w:r w:rsidDel="00000000" w:rsidR="00000000" w:rsidRPr="00000000">
        <w:rPr>
          <w:rtl w:val="0"/>
        </w:rPr>
        <w:t xml:space="preserve">: La resta entre el tercer y el primer cuartil. IQR = Q3 - Q1. Cuartil: dividir la muestra en 4 partes iguales.</w:t>
      </w:r>
    </w:p>
    <w:p w:rsidR="00000000" w:rsidDel="00000000" w:rsidP="00000000" w:rsidRDefault="00000000" w:rsidRPr="00000000" w14:paraId="00000021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360" w:lineRule="auto"/>
        <w:jc w:val="center"/>
        <w:rPr/>
      </w:pPr>
      <w:r w:rsidDel="00000000" w:rsidR="00000000" w:rsidRPr="00000000">
        <w:rPr/>
        <w:drawing>
          <wp:inline distB="19050" distT="19050" distL="19050" distR="19050">
            <wp:extent cx="2957513" cy="1212363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57513" cy="121236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spacing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b w:val="1"/>
          <w:rtl w:val="0"/>
        </w:rPr>
        <w:t xml:space="preserve">Varianza</w:t>
      </w:r>
      <w:r w:rsidDel="00000000" w:rsidR="00000000" w:rsidRPr="00000000">
        <w:rPr>
          <w:rtl w:val="0"/>
        </w:rPr>
        <w:t xml:space="preserve">: medida de dispersión que se utiliza para representar la variabilidad de un conjunto de datos respecto de la media aritmética de los mismo. Calcula la distancia de cada punto respecto a la media al cuadrado y se divide entre el número de valores.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b w:val="1"/>
          <w:rtl w:val="0"/>
        </w:rPr>
        <w:t xml:space="preserve">Desviación estándar</w:t>
      </w:r>
      <w:r w:rsidDel="00000000" w:rsidR="00000000" w:rsidRPr="00000000">
        <w:rPr>
          <w:rtl w:val="0"/>
        </w:rPr>
        <w:t xml:space="preserve">: la raíz cuadrada de la varianza. Más fácil de interpretar porque devuelve la medida a la escala de los valores originales.</w:t>
      </w:r>
    </w:p>
    <w:p w:rsidR="00000000" w:rsidDel="00000000" w:rsidP="00000000" w:rsidRDefault="00000000" w:rsidRPr="00000000" w14:paraId="00000026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8"/>
        </w:numPr>
        <w:spacing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¿Cuál es la diferencia entre una anomalía (</w:t>
      </w:r>
      <w:r w:rsidDel="00000000" w:rsidR="00000000" w:rsidRPr="00000000">
        <w:rPr>
          <w:i w:val="1"/>
          <w:rtl w:val="0"/>
        </w:rPr>
        <w:t xml:space="preserve">outlier</w:t>
      </w:r>
      <w:r w:rsidDel="00000000" w:rsidR="00000000" w:rsidRPr="00000000">
        <w:rPr>
          <w:rtl w:val="0"/>
        </w:rPr>
        <w:t xml:space="preserve">) y el ruido (</w:t>
      </w:r>
      <w:r w:rsidDel="00000000" w:rsidR="00000000" w:rsidRPr="00000000">
        <w:rPr>
          <w:i w:val="1"/>
          <w:rtl w:val="0"/>
        </w:rPr>
        <w:t xml:space="preserve">noise</w:t>
      </w:r>
      <w:r w:rsidDel="00000000" w:rsidR="00000000" w:rsidRPr="00000000">
        <w:rPr>
          <w:rtl w:val="0"/>
        </w:rPr>
        <w:t xml:space="preserve">)?</w:t>
      </w:r>
    </w:p>
    <w:p w:rsidR="00000000" w:rsidDel="00000000" w:rsidP="00000000" w:rsidRDefault="00000000" w:rsidRPr="00000000" w14:paraId="00000028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7"/>
        </w:numPr>
        <w:spacing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b w:val="1"/>
          <w:rtl w:val="0"/>
        </w:rPr>
        <w:t xml:space="preserve">Outlier</w:t>
      </w:r>
      <w:r w:rsidDel="00000000" w:rsidR="00000000" w:rsidRPr="00000000">
        <w:rPr>
          <w:rtl w:val="0"/>
        </w:rPr>
        <w:t xml:space="preserve">: un valor anómalo pero posible.</w:t>
      </w:r>
    </w:p>
    <w:p w:rsidR="00000000" w:rsidDel="00000000" w:rsidP="00000000" w:rsidRDefault="00000000" w:rsidRPr="00000000" w14:paraId="0000002A">
      <w:pPr>
        <w:numPr>
          <w:ilvl w:val="0"/>
          <w:numId w:val="7"/>
        </w:numPr>
        <w:spacing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b w:val="1"/>
          <w:rtl w:val="0"/>
        </w:rPr>
        <w:t xml:space="preserve">Noise</w:t>
      </w:r>
      <w:r w:rsidDel="00000000" w:rsidR="00000000" w:rsidRPr="00000000">
        <w:rPr>
          <w:rtl w:val="0"/>
        </w:rPr>
        <w:t xml:space="preserve">: errores en los datos.</w:t>
      </w:r>
    </w:p>
    <w:p w:rsidR="00000000" w:rsidDel="00000000" w:rsidP="00000000" w:rsidRDefault="00000000" w:rsidRPr="00000000" w14:paraId="0000002B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8"/>
        </w:numPr>
        <w:spacing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¿En qué se diferencia la detección individual y la detección colectiva de outliers? Pon un ejemplo de cada tipo.</w:t>
      </w:r>
    </w:p>
    <w:p w:rsidR="00000000" w:rsidDel="00000000" w:rsidP="00000000" w:rsidRDefault="00000000" w:rsidRPr="00000000" w14:paraId="0000002D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6"/>
        </w:numPr>
        <w:spacing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b w:val="1"/>
          <w:rtl w:val="0"/>
        </w:rPr>
        <w:t xml:space="preserve">Detección individual</w:t>
      </w:r>
      <w:r w:rsidDel="00000000" w:rsidR="00000000" w:rsidRPr="00000000">
        <w:rPr>
          <w:rtl w:val="0"/>
        </w:rPr>
        <w:t xml:space="preserve">: se hace variable a variable. Por ejemplo: Rango intercuartílico. En este método se multiplican los cuartiles 1 y 3 por 1,5 y todos los puntos que se salgan se consideran outliers. </w:t>
      </w:r>
    </w:p>
    <w:p w:rsidR="00000000" w:rsidDel="00000000" w:rsidP="00000000" w:rsidRDefault="00000000" w:rsidRPr="00000000" w14:paraId="0000002F">
      <w:pPr>
        <w:numPr>
          <w:ilvl w:val="0"/>
          <w:numId w:val="6"/>
        </w:numPr>
        <w:spacing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b w:val="1"/>
          <w:rtl w:val="0"/>
        </w:rPr>
        <w:t xml:space="preserve">Detección colectiva</w:t>
      </w:r>
      <w:r w:rsidDel="00000000" w:rsidR="00000000" w:rsidRPr="00000000">
        <w:rPr>
          <w:rtl w:val="0"/>
        </w:rPr>
        <w:t xml:space="preserve">: se tienen en cuenta todas las variables. Por ejemplo: Eliptic envelope.</w:t>
      </w:r>
    </w:p>
    <w:p w:rsidR="00000000" w:rsidDel="00000000" w:rsidP="00000000" w:rsidRDefault="00000000" w:rsidRPr="00000000" w14:paraId="00000030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8"/>
        </w:numPr>
        <w:spacing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¿Cuál es la diferencia entre escalar y estandarizar los datos?</w:t>
      </w:r>
    </w:p>
    <w:p w:rsidR="00000000" w:rsidDel="00000000" w:rsidP="00000000" w:rsidRDefault="00000000" w:rsidRPr="00000000" w14:paraId="00000032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b w:val="1"/>
          <w:rtl w:val="0"/>
        </w:rPr>
        <w:t xml:space="preserve">Estandarización</w:t>
      </w:r>
      <w:r w:rsidDel="00000000" w:rsidR="00000000" w:rsidRPr="00000000">
        <w:rPr>
          <w:rtl w:val="0"/>
        </w:rPr>
        <w:t xml:space="preserve">: escala cada valor restándole la media y dividiéndolo entre su desviación estándar.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b w:val="1"/>
          <w:rtl w:val="0"/>
        </w:rPr>
        <w:t xml:space="preserve">Normalización</w:t>
      </w:r>
      <w:r w:rsidDel="00000000" w:rsidR="00000000" w:rsidRPr="00000000">
        <w:rPr>
          <w:rtl w:val="0"/>
        </w:rPr>
        <w:t xml:space="preserve">: escala cada valor a una cifra entre 0 y 1. Tenemos que ser capaces de estimar los valores mínimos y máximos de las variables.</w:t>
      </w:r>
    </w:p>
    <w:p w:rsidR="00000000" w:rsidDel="00000000" w:rsidP="00000000" w:rsidRDefault="00000000" w:rsidRPr="00000000" w14:paraId="00000035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8"/>
        </w:numPr>
        <w:spacing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¿Cuál es la diferencia entre entre la discretización </w:t>
      </w:r>
      <w:r w:rsidDel="00000000" w:rsidR="00000000" w:rsidRPr="00000000">
        <w:rPr>
          <w:i w:val="1"/>
          <w:rtl w:val="0"/>
        </w:rPr>
        <w:t xml:space="preserve">equal width</w:t>
      </w:r>
      <w:r w:rsidDel="00000000" w:rsidR="00000000" w:rsidRPr="00000000">
        <w:rPr>
          <w:rtl w:val="0"/>
        </w:rPr>
        <w:t xml:space="preserve"> y </w:t>
      </w:r>
      <w:r w:rsidDel="00000000" w:rsidR="00000000" w:rsidRPr="00000000">
        <w:rPr>
          <w:i w:val="1"/>
          <w:rtl w:val="0"/>
        </w:rPr>
        <w:t xml:space="preserve">equal frequency</w:t>
      </w:r>
      <w:r w:rsidDel="00000000" w:rsidR="00000000" w:rsidRPr="00000000">
        <w:rPr>
          <w:rtl w:val="0"/>
        </w:rPr>
        <w:t xml:space="preserve">?</w:t>
      </w:r>
    </w:p>
    <w:p w:rsidR="00000000" w:rsidDel="00000000" w:rsidP="00000000" w:rsidRDefault="00000000" w:rsidRPr="00000000" w14:paraId="00000037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El objetivo de la discretización es reducir el número de valores de las variables continuas mediante su agrupación en intervalos (bins). En la </w:t>
      </w:r>
      <w:r w:rsidDel="00000000" w:rsidR="00000000" w:rsidRPr="00000000">
        <w:rPr>
          <w:b w:val="1"/>
          <w:rtl w:val="0"/>
        </w:rPr>
        <w:t xml:space="preserve">equal width</w:t>
      </w:r>
      <w:r w:rsidDel="00000000" w:rsidR="00000000" w:rsidRPr="00000000">
        <w:rPr>
          <w:rtl w:val="0"/>
        </w:rPr>
        <w:t xml:space="preserve">, divide el rango el intervalos iguales, mientras que </w:t>
      </w:r>
      <w:r w:rsidDel="00000000" w:rsidR="00000000" w:rsidRPr="00000000">
        <w:rPr>
          <w:b w:val="1"/>
          <w:rtl w:val="0"/>
        </w:rPr>
        <w:t xml:space="preserve">equal frequency</w:t>
      </w:r>
      <w:r w:rsidDel="00000000" w:rsidR="00000000" w:rsidRPr="00000000">
        <w:rPr>
          <w:rtl w:val="0"/>
        </w:rPr>
        <w:t xml:space="preserve"> busca asignar a cada intervalo el mismo número de valores.</w:t>
      </w:r>
    </w:p>
    <w:p w:rsidR="00000000" w:rsidDel="00000000" w:rsidP="00000000" w:rsidRDefault="00000000" w:rsidRPr="00000000" w14:paraId="00000039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8"/>
        </w:numPr>
        <w:spacing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¿A qué nos referimos cuando hablamos de de Reducción de la Dimensionalidad en un problema de Machine Learning? ¿Por qué es interesante hacerlo? </w:t>
      </w:r>
    </w:p>
    <w:p w:rsidR="00000000" w:rsidDel="00000000" w:rsidP="00000000" w:rsidRDefault="00000000" w:rsidRPr="00000000" w14:paraId="0000003B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Reducir la dimensionalidad del problema significa reducir el número de variables (features) con las que entrenamos al algoritmo de Machine Learning. Las razones pueden ser las siguientes: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spacing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Entrenar algoritmos a mayor velocidad.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Reducir la complejidad del modelo y hacer más fácil su interpretación.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spacing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Mejorar la precisión del modelo (si se ha escogido bien el subconjunto de variables).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spacing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Reduce el overfitting.</w:t>
      </w:r>
    </w:p>
    <w:p w:rsidR="00000000" w:rsidDel="00000000" w:rsidP="00000000" w:rsidRDefault="00000000" w:rsidRPr="00000000" w14:paraId="00000041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sectPr>
      <w:foot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3">
    <w:pPr>
      <w:jc w:val="left"/>
      <w:rPr>
        <w:color w:val="434343"/>
      </w:rPr>
    </w:pPr>
    <w:r w:rsidDel="00000000" w:rsidR="00000000" w:rsidRPr="00000000">
      <w:rPr>
        <w:color w:val="434343"/>
        <w:rtl w:val="0"/>
      </w:rPr>
      <w:t xml:space="preserve">UD02 - Resumen de conceptos</w:t>
      <w:tab/>
      <w:tab/>
      <w:tab/>
      <w:tab/>
      <w:tab/>
      <w:t xml:space="preserve">               </w:t>
    </w:r>
    <w:r w:rsidDel="00000000" w:rsidR="00000000" w:rsidRPr="00000000">
      <w:rPr>
        <w:color w:val="434343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fontTable" Target="fontTable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image" Target="media/image1.png"/><Relationship Id="rId5" Type="http://schemas.openxmlformats.org/officeDocument/2006/relationships/styles" Target="styles.xml"/><Relationship Id="rId10" Type="http://schemas.openxmlformats.org/officeDocument/2006/relationships/customXml" Target="../customXml/item3.xml"/><Relationship Id="rId4" Type="http://schemas.openxmlformats.org/officeDocument/2006/relationships/numbering" Target="numbering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026C5034DEF31469D687DC74110F0C4" ma:contentTypeVersion="18" ma:contentTypeDescription="Crear nuevo documento." ma:contentTypeScope="" ma:versionID="76f5c0324a1dd667b65e6f767c58d39e">
  <xsd:schema xmlns:xsd="http://www.w3.org/2001/XMLSchema" xmlns:xs="http://www.w3.org/2001/XMLSchema" xmlns:p="http://schemas.microsoft.com/office/2006/metadata/properties" xmlns:ns2="fab0e02d-7b70-4413-b572-d44f1292ffc6" xmlns:ns3="328b14d6-6e2c-4870-bd3d-20a4f0e49c9e" targetNamespace="http://schemas.microsoft.com/office/2006/metadata/properties" ma:root="true" ma:fieldsID="3fc5b34351196944d8ebb526917e9c88" ns2:_="" ns3:_="">
    <xsd:import namespace="fab0e02d-7b70-4413-b572-d44f1292ffc6"/>
    <xsd:import namespace="328b14d6-6e2c-4870-bd3d-20a4f0e49c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b0e02d-7b70-4413-b572-d44f1292ff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8748ed3-a044-4069-afca-14a5a74919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b14d6-6e2c-4870-bd3d-20a4f0e49c9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484c96b-0302-40db-b824-a3a76ee72efe}" ma:internalName="TaxCatchAll" ma:showField="CatchAllData" ma:web="328b14d6-6e2c-4870-bd3d-20a4f0e49c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b0e02d-7b70-4413-b572-d44f1292ffc6">
      <Terms xmlns="http://schemas.microsoft.com/office/infopath/2007/PartnerControls"/>
    </lcf76f155ced4ddcb4097134ff3c332f>
    <TaxCatchAll xmlns="328b14d6-6e2c-4870-bd3d-20a4f0e49c9e" xsi:nil="true"/>
  </documentManagement>
</p:properties>
</file>

<file path=customXml/itemProps1.xml><?xml version="1.0" encoding="utf-8"?>
<ds:datastoreItem xmlns:ds="http://schemas.openxmlformats.org/officeDocument/2006/customXml" ds:itemID="{D211260C-7B3A-4B78-AAE9-440D25368CD0}"/>
</file>

<file path=customXml/itemProps2.xml><?xml version="1.0" encoding="utf-8"?>
<ds:datastoreItem xmlns:ds="http://schemas.openxmlformats.org/officeDocument/2006/customXml" ds:itemID="{2599EFEF-771E-4F87-BF0C-C9B39D930B3A}"/>
</file>

<file path=customXml/itemProps3.xml><?xml version="1.0" encoding="utf-8"?>
<ds:datastoreItem xmlns:ds="http://schemas.openxmlformats.org/officeDocument/2006/customXml" ds:itemID="{B4DFC035-FF32-4D9B-BB62-8ABF0E53543F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0x010100B026C5034DEF31469D687DC74110F0C4</vt:lpwstr>
  </property>
</Properties>
</file>